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2276" w:rsidRPr="005E6540" w:rsidRDefault="00DC2276" w:rsidP="00DC2276">
      <w:pPr>
        <w:jc w:val="center"/>
        <w:rPr>
          <w:b/>
          <w:bCs/>
          <w:sz w:val="28"/>
          <w:szCs w:val="28"/>
        </w:rPr>
      </w:pPr>
      <w:r w:rsidRPr="00236499">
        <w:rPr>
          <w:b/>
          <w:bCs/>
          <w:sz w:val="28"/>
          <w:szCs w:val="28"/>
        </w:rPr>
        <w:t>DANH MỤC THỦ TỤC HÀNH CHÍNH</w:t>
      </w:r>
      <w:r>
        <w:rPr>
          <w:b/>
          <w:bCs/>
          <w:sz w:val="28"/>
          <w:szCs w:val="28"/>
        </w:rPr>
        <w:t xml:space="preserve"> </w:t>
      </w:r>
      <w:r w:rsidRPr="00250533">
        <w:rPr>
          <w:b/>
          <w:bCs/>
          <w:sz w:val="28"/>
          <w:szCs w:val="28"/>
        </w:rPr>
        <w:t xml:space="preserve">MỚI BAN HÀNH LĨNH VỰC </w:t>
      </w:r>
      <w:r w:rsidRPr="000B32BE">
        <w:rPr>
          <w:b/>
          <w:bCs/>
          <w:sz w:val="28"/>
          <w:szCs w:val="28"/>
        </w:rPr>
        <w:t>ĐĂNG KÝ HOẠT ĐỘNG CỦA NGÂN HÀNG CHÍNH SÁCH XÃ HỘI</w:t>
      </w:r>
      <w:r>
        <w:rPr>
          <w:b/>
          <w:bCs/>
          <w:sz w:val="28"/>
          <w:szCs w:val="28"/>
        </w:rPr>
        <w:t xml:space="preserve"> </w:t>
      </w:r>
      <w:r w:rsidRPr="00236499">
        <w:rPr>
          <w:b/>
          <w:bCs/>
          <w:sz w:val="28"/>
          <w:szCs w:val="28"/>
        </w:rPr>
        <w:t xml:space="preserve">THUỘC PHẠM VI CHỨC NĂNG QUẢN LÝ CỦA </w:t>
      </w:r>
      <w:r>
        <w:rPr>
          <w:b/>
          <w:bCs/>
          <w:sz w:val="28"/>
          <w:szCs w:val="28"/>
        </w:rPr>
        <w:t>SỞ</w:t>
      </w:r>
      <w:r w:rsidRPr="00236499">
        <w:rPr>
          <w:b/>
          <w:bCs/>
          <w:sz w:val="28"/>
          <w:szCs w:val="28"/>
        </w:rPr>
        <w:t xml:space="preserve"> TÀI CHÍNH</w:t>
      </w:r>
    </w:p>
    <w:p w:rsidR="003466A6" w:rsidRPr="00E85709" w:rsidRDefault="003466A6" w:rsidP="003466A6">
      <w:pPr>
        <w:jc w:val="center"/>
        <w:rPr>
          <w:i/>
          <w:sz w:val="26"/>
          <w:szCs w:val="26"/>
          <w:lang w:val="vi-VN"/>
        </w:rPr>
      </w:pPr>
      <w:r w:rsidRPr="00E85709">
        <w:rPr>
          <w:i/>
          <w:sz w:val="26"/>
          <w:szCs w:val="26"/>
          <w:lang w:val="vi-VN"/>
        </w:rPr>
        <w:t xml:space="preserve"> (Ban hành kèm theo Quyết định số </w:t>
      </w:r>
      <w:r w:rsidRPr="00E85709">
        <w:rPr>
          <w:i/>
          <w:sz w:val="26"/>
          <w:szCs w:val="26"/>
        </w:rPr>
        <w:t xml:space="preserve">         /</w:t>
      </w:r>
      <w:r w:rsidRPr="00E85709">
        <w:rPr>
          <w:i/>
          <w:sz w:val="26"/>
          <w:szCs w:val="26"/>
          <w:lang w:val="vi-VN"/>
        </w:rPr>
        <w:t>QĐ-</w:t>
      </w:r>
      <w:r w:rsidRPr="00E85709">
        <w:rPr>
          <w:i/>
          <w:sz w:val="26"/>
          <w:szCs w:val="26"/>
        </w:rPr>
        <w:t>UBND</w:t>
      </w:r>
      <w:r w:rsidRPr="00E85709">
        <w:rPr>
          <w:i/>
          <w:sz w:val="26"/>
          <w:szCs w:val="26"/>
          <w:lang w:val="vi-VN"/>
        </w:rPr>
        <w:t xml:space="preserve"> ngày</w:t>
      </w:r>
      <w:r w:rsidRPr="00E85709">
        <w:rPr>
          <w:i/>
          <w:sz w:val="26"/>
          <w:szCs w:val="26"/>
        </w:rPr>
        <w:t xml:space="preserve">     </w:t>
      </w:r>
      <w:r w:rsidRPr="00E85709">
        <w:rPr>
          <w:i/>
          <w:sz w:val="26"/>
          <w:szCs w:val="26"/>
          <w:lang w:val="vi-VN"/>
        </w:rPr>
        <w:t xml:space="preserve"> tháng </w:t>
      </w:r>
      <w:r w:rsidR="00DC2276">
        <w:rPr>
          <w:i/>
          <w:sz w:val="26"/>
          <w:szCs w:val="26"/>
        </w:rPr>
        <w:t xml:space="preserve"> </w:t>
      </w:r>
      <w:r w:rsidRPr="00E85709">
        <w:rPr>
          <w:i/>
          <w:sz w:val="26"/>
          <w:szCs w:val="26"/>
          <w:lang w:val="vi-VN"/>
        </w:rPr>
        <w:t xml:space="preserve"> năm 202</w:t>
      </w:r>
      <w:r w:rsidRPr="00E85709">
        <w:rPr>
          <w:i/>
          <w:sz w:val="26"/>
          <w:szCs w:val="26"/>
        </w:rPr>
        <w:t>6</w:t>
      </w:r>
      <w:r w:rsidRPr="00E85709">
        <w:rPr>
          <w:i/>
          <w:sz w:val="26"/>
          <w:szCs w:val="26"/>
          <w:lang w:val="vi-VN"/>
        </w:rPr>
        <w:t xml:space="preserve"> của</w:t>
      </w:r>
      <w:r w:rsidRPr="00E85709">
        <w:rPr>
          <w:i/>
          <w:sz w:val="26"/>
          <w:szCs w:val="26"/>
        </w:rPr>
        <w:t xml:space="preserve"> Chủ tịch Ủy ban nhân dân Thành phố</w:t>
      </w:r>
      <w:r w:rsidRPr="00E85709">
        <w:rPr>
          <w:i/>
          <w:sz w:val="26"/>
          <w:szCs w:val="26"/>
          <w:lang w:val="vi-VN"/>
        </w:rPr>
        <w:t>)</w:t>
      </w:r>
    </w:p>
    <w:p w:rsidR="003466A6" w:rsidRDefault="003466A6" w:rsidP="003466A6">
      <w:pPr>
        <w:spacing w:before="60"/>
        <w:jc w:val="center"/>
        <w:rPr>
          <w:b/>
          <w:sz w:val="28"/>
          <w:szCs w:val="28"/>
          <w:lang w:val="vi-VN"/>
        </w:rPr>
      </w:pPr>
      <w:r>
        <w:rPr>
          <w:b/>
          <w:noProof/>
          <w:sz w:val="28"/>
          <w:szCs w:val="28"/>
        </w:rPr>
        <mc:AlternateContent>
          <mc:Choice Requires="wps">
            <w:drawing>
              <wp:anchor distT="0" distB="0" distL="114300" distR="114300" simplePos="0" relativeHeight="251662336" behindDoc="0" locked="0" layoutInCell="1" allowOverlap="1" wp14:anchorId="4C236562" wp14:editId="04F535E0">
                <wp:simplePos x="0" y="0"/>
                <wp:positionH relativeFrom="column">
                  <wp:posOffset>2937510</wp:posOffset>
                </wp:positionH>
                <wp:positionV relativeFrom="paragraph">
                  <wp:posOffset>6985</wp:posOffset>
                </wp:positionV>
                <wp:extent cx="27146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27146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0463096"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31.3pt,.55pt" to="445.0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" strokecolor="black [3200]" strokeweight=".5pt">
                <v:stroke joinstyle="miter"/>
              </v:line>
            </w:pict>
          </mc:Fallback>
        </mc:AlternateContent>
      </w:r>
    </w:p>
    <w:tbl>
      <w:tblPr>
        <w:tblW w:w="49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8"/>
        <w:gridCol w:w="1916"/>
        <w:gridCol w:w="3606"/>
        <w:gridCol w:w="2268"/>
        <w:gridCol w:w="1134"/>
        <w:gridCol w:w="991"/>
        <w:gridCol w:w="2693"/>
      </w:tblGrid>
      <w:tr w:rsidR="005E1657" w:rsidRPr="005E1657" w:rsidTr="005E1657">
        <w:trPr>
          <w:tblHeader/>
        </w:trPr>
        <w:tc>
          <w:tcPr>
            <w:tcW w:w="164" w:type="pct"/>
            <w:shd w:val="clear" w:color="auto" w:fill="FFFFFF"/>
            <w:vAlign w:val="center"/>
          </w:tcPr>
          <w:p w:rsidR="00DC2276" w:rsidRPr="005E1657" w:rsidRDefault="00DC2276" w:rsidP="005E1657">
            <w:pPr>
              <w:spacing w:before="120" w:after="120"/>
              <w:jc w:val="center"/>
              <w:rPr>
                <w:b/>
                <w:sz w:val="26"/>
                <w:szCs w:val="26"/>
                <w:lang w:val="vi-VN"/>
              </w:rPr>
            </w:pPr>
            <w:r w:rsidRPr="005E1657">
              <w:rPr>
                <w:b/>
                <w:sz w:val="26"/>
                <w:szCs w:val="26"/>
              </w:rPr>
              <w:t>TT</w:t>
            </w:r>
          </w:p>
        </w:tc>
        <w:tc>
          <w:tcPr>
            <w:tcW w:w="735" w:type="pct"/>
            <w:shd w:val="clear" w:color="auto" w:fill="FFFFFF"/>
            <w:vAlign w:val="center"/>
          </w:tcPr>
          <w:p w:rsidR="00DC2276" w:rsidRPr="005E1657" w:rsidRDefault="00DC2276" w:rsidP="005E1657">
            <w:pPr>
              <w:spacing w:before="120" w:after="120"/>
              <w:jc w:val="center"/>
              <w:rPr>
                <w:b/>
                <w:sz w:val="26"/>
                <w:szCs w:val="26"/>
              </w:rPr>
            </w:pPr>
            <w:r w:rsidRPr="005E1657">
              <w:rPr>
                <w:b/>
                <w:sz w:val="26"/>
                <w:szCs w:val="26"/>
              </w:rPr>
              <w:t>Tên thủ tục hành chính</w:t>
            </w:r>
          </w:p>
        </w:tc>
        <w:tc>
          <w:tcPr>
            <w:tcW w:w="1383" w:type="pct"/>
            <w:shd w:val="clear" w:color="auto" w:fill="FFFFFF"/>
            <w:vAlign w:val="center"/>
          </w:tcPr>
          <w:p w:rsidR="00DC2276" w:rsidRPr="005E1657" w:rsidRDefault="00DC2276" w:rsidP="005E1657">
            <w:pPr>
              <w:spacing w:before="120" w:after="120"/>
              <w:jc w:val="center"/>
              <w:rPr>
                <w:b/>
                <w:sz w:val="26"/>
                <w:szCs w:val="26"/>
              </w:rPr>
            </w:pPr>
            <w:r w:rsidRPr="005E1657">
              <w:rPr>
                <w:b/>
                <w:kern w:val="2"/>
                <w:sz w:val="26"/>
                <w:szCs w:val="26"/>
              </w:rPr>
              <w:t>Thời gian giải quyết</w:t>
            </w:r>
          </w:p>
        </w:tc>
        <w:tc>
          <w:tcPr>
            <w:tcW w:w="870" w:type="pct"/>
            <w:shd w:val="clear" w:color="auto" w:fill="FFFFFF"/>
            <w:vAlign w:val="center"/>
          </w:tcPr>
          <w:p w:rsidR="00DC2276" w:rsidRPr="005E1657" w:rsidRDefault="00DC2276" w:rsidP="005E1657">
            <w:pPr>
              <w:spacing w:before="120" w:after="120"/>
              <w:jc w:val="center"/>
              <w:rPr>
                <w:b/>
                <w:sz w:val="26"/>
                <w:szCs w:val="26"/>
              </w:rPr>
            </w:pPr>
            <w:r w:rsidRPr="005E1657">
              <w:rPr>
                <w:b/>
                <w:bCs/>
                <w:sz w:val="26"/>
                <w:szCs w:val="26"/>
              </w:rPr>
              <w:t xml:space="preserve">Địa điểm </w:t>
            </w:r>
            <w:r w:rsidR="005E1657">
              <w:rPr>
                <w:b/>
                <w:bCs/>
                <w:sz w:val="26"/>
                <w:szCs w:val="26"/>
              </w:rPr>
              <w:br/>
            </w:r>
            <w:r w:rsidRPr="005E1657">
              <w:rPr>
                <w:b/>
                <w:bCs/>
                <w:sz w:val="26"/>
                <w:szCs w:val="26"/>
              </w:rPr>
              <w:t>thực hiện</w:t>
            </w:r>
          </w:p>
        </w:tc>
        <w:tc>
          <w:tcPr>
            <w:tcW w:w="435" w:type="pct"/>
            <w:shd w:val="clear" w:color="auto" w:fill="FFFFFF"/>
            <w:vAlign w:val="center"/>
          </w:tcPr>
          <w:p w:rsidR="00DC2276" w:rsidRPr="005E1657" w:rsidRDefault="00DC2276" w:rsidP="005E1657">
            <w:pPr>
              <w:spacing w:before="120" w:after="120"/>
              <w:jc w:val="center"/>
              <w:rPr>
                <w:b/>
                <w:sz w:val="26"/>
                <w:szCs w:val="26"/>
              </w:rPr>
            </w:pPr>
            <w:r w:rsidRPr="005E1657">
              <w:rPr>
                <w:b/>
                <w:sz w:val="26"/>
                <w:szCs w:val="26"/>
              </w:rPr>
              <w:t xml:space="preserve">Cơ quan </w:t>
            </w:r>
            <w:r w:rsidR="005E1657">
              <w:rPr>
                <w:b/>
                <w:sz w:val="26"/>
                <w:szCs w:val="26"/>
              </w:rPr>
              <w:br/>
            </w:r>
            <w:r w:rsidRPr="005E1657">
              <w:rPr>
                <w:b/>
                <w:sz w:val="26"/>
                <w:szCs w:val="26"/>
              </w:rPr>
              <w:t>thực hiện</w:t>
            </w:r>
          </w:p>
        </w:tc>
        <w:tc>
          <w:tcPr>
            <w:tcW w:w="380" w:type="pct"/>
            <w:shd w:val="clear" w:color="auto" w:fill="FFFFFF"/>
            <w:vAlign w:val="center"/>
          </w:tcPr>
          <w:p w:rsidR="00DC2276" w:rsidRPr="005E1657" w:rsidRDefault="00DC2276" w:rsidP="005E1657">
            <w:pPr>
              <w:spacing w:before="120" w:after="120"/>
              <w:jc w:val="center"/>
              <w:rPr>
                <w:b/>
                <w:sz w:val="26"/>
                <w:szCs w:val="26"/>
              </w:rPr>
            </w:pPr>
            <w:r w:rsidRPr="005E1657">
              <w:rPr>
                <w:b/>
                <w:bCs/>
                <w:sz w:val="26"/>
                <w:szCs w:val="26"/>
              </w:rPr>
              <w:t xml:space="preserve">Phí, </w:t>
            </w:r>
            <w:r w:rsidR="005E1657">
              <w:rPr>
                <w:b/>
                <w:bCs/>
                <w:sz w:val="26"/>
                <w:szCs w:val="26"/>
              </w:rPr>
              <w:br/>
            </w:r>
            <w:r w:rsidRPr="005E1657">
              <w:rPr>
                <w:b/>
                <w:bCs/>
                <w:sz w:val="26"/>
                <w:szCs w:val="26"/>
              </w:rPr>
              <w:t>lệ phí</w:t>
            </w:r>
          </w:p>
        </w:tc>
        <w:tc>
          <w:tcPr>
            <w:tcW w:w="1033" w:type="pct"/>
            <w:shd w:val="clear" w:color="auto" w:fill="FFFFFF"/>
            <w:vAlign w:val="center"/>
          </w:tcPr>
          <w:p w:rsidR="00DC2276" w:rsidRPr="005E1657" w:rsidRDefault="00DC2276" w:rsidP="005E1657">
            <w:pPr>
              <w:spacing w:before="120" w:after="120"/>
              <w:jc w:val="center"/>
              <w:rPr>
                <w:b/>
                <w:sz w:val="26"/>
                <w:szCs w:val="26"/>
                <w:lang w:val="vi-VN"/>
              </w:rPr>
            </w:pPr>
            <w:r w:rsidRPr="005E1657">
              <w:rPr>
                <w:b/>
                <w:bCs/>
                <w:sz w:val="26"/>
                <w:szCs w:val="26"/>
              </w:rPr>
              <w:t>Căn cứ pháp lý</w:t>
            </w:r>
          </w:p>
        </w:tc>
      </w:tr>
      <w:tr w:rsidR="005E1657" w:rsidRPr="005E1657" w:rsidTr="005E1657">
        <w:trPr>
          <w:trHeight w:val="85"/>
        </w:trPr>
        <w:tc>
          <w:tcPr>
            <w:tcW w:w="164" w:type="pct"/>
            <w:shd w:val="clear" w:color="auto" w:fill="FFFFFF"/>
          </w:tcPr>
          <w:p w:rsidR="00DC2276" w:rsidRPr="005E1657" w:rsidRDefault="00DC2276" w:rsidP="005E1657">
            <w:pPr>
              <w:spacing w:before="120" w:after="120"/>
              <w:jc w:val="center"/>
              <w:rPr>
                <w:sz w:val="26"/>
                <w:szCs w:val="26"/>
              </w:rPr>
            </w:pPr>
            <w:r w:rsidRPr="005E1657">
              <w:rPr>
                <w:sz w:val="26"/>
                <w:szCs w:val="26"/>
              </w:rPr>
              <w:t>1</w:t>
            </w:r>
          </w:p>
        </w:tc>
        <w:tc>
          <w:tcPr>
            <w:tcW w:w="735" w:type="pct"/>
            <w:shd w:val="clear" w:color="auto" w:fill="FFFFFF"/>
          </w:tcPr>
          <w:p w:rsidR="00DC2276" w:rsidRPr="005E1657" w:rsidRDefault="00DC2276" w:rsidP="005E1657">
            <w:pPr>
              <w:spacing w:before="120" w:after="120"/>
              <w:ind w:left="113" w:right="113"/>
              <w:jc w:val="both"/>
              <w:rPr>
                <w:sz w:val="26"/>
                <w:szCs w:val="26"/>
                <w:lang w:val="pt-BR"/>
              </w:rPr>
            </w:pPr>
            <w:r w:rsidRPr="005E1657">
              <w:rPr>
                <w:color w:val="000000"/>
                <w:sz w:val="26"/>
                <w:szCs w:val="26"/>
              </w:rPr>
              <w:t>Đăng ký thay đổi nội dung, cập nhật, bổ sung thông tin, cấp lại giấy chứng nhận, hiệu đính thông tin đăng ký hoạt động của Ngân hàng Chính sách xã hội, chi nhánh, phòng giao dịch Ngân hàng Chính sách xã hội. Đăng ký hoạt động lần đầu của chi nhánh, phòng giao dịch Ngân hàng Chính sách xã hội</w:t>
            </w:r>
          </w:p>
        </w:tc>
        <w:tc>
          <w:tcPr>
            <w:tcW w:w="1383" w:type="pct"/>
            <w:shd w:val="clear" w:color="auto" w:fill="FFFFFF"/>
          </w:tcPr>
          <w:p w:rsidR="00DC2276" w:rsidRPr="005E1657" w:rsidRDefault="00DC2276" w:rsidP="005E1657">
            <w:pPr>
              <w:spacing w:before="120" w:after="120"/>
              <w:ind w:left="113" w:right="113"/>
              <w:jc w:val="both"/>
              <w:rPr>
                <w:color w:val="000000"/>
                <w:sz w:val="26"/>
                <w:szCs w:val="26"/>
              </w:rPr>
            </w:pPr>
            <w:r w:rsidRPr="005E1657">
              <w:rPr>
                <w:color w:val="000000"/>
                <w:sz w:val="26"/>
                <w:szCs w:val="26"/>
              </w:rPr>
              <w:t>(1) Đăng ký thay đổi nội dung đăng ký hoạt động, đăng ký cập nhật, bổ sung thông tin đăng ký hoạt động, cấp lại giấy chứng nhận, hiệu đính thông tin đăng ký hoạt động của Ngân hàng Chính sách xã hội:</w:t>
            </w:r>
          </w:p>
          <w:p w:rsidR="00DC2276" w:rsidRPr="005E1657" w:rsidRDefault="00DC2276" w:rsidP="005E1657">
            <w:pPr>
              <w:spacing w:before="120" w:after="120"/>
              <w:ind w:left="113" w:right="113"/>
              <w:jc w:val="both"/>
              <w:rPr>
                <w:color w:val="000000"/>
                <w:sz w:val="26"/>
                <w:szCs w:val="26"/>
              </w:rPr>
            </w:pPr>
            <w:r w:rsidRPr="005E1657">
              <w:rPr>
                <w:color w:val="000000"/>
                <w:sz w:val="26"/>
                <w:szCs w:val="26"/>
              </w:rPr>
              <w:t xml:space="preserve"> - Trường hợp đăng ký thay đổi nội dung đăng ký hoạt động của Ngân hàng Chính sách xã hội:</w:t>
            </w:r>
          </w:p>
          <w:p w:rsidR="00DC2276" w:rsidRPr="005E1657" w:rsidRDefault="00DC2276" w:rsidP="005E1657">
            <w:pPr>
              <w:spacing w:before="120" w:after="120"/>
              <w:ind w:left="113" w:right="113"/>
              <w:jc w:val="both"/>
              <w:rPr>
                <w:color w:val="000000"/>
                <w:sz w:val="26"/>
                <w:szCs w:val="26"/>
              </w:rPr>
            </w:pPr>
            <w:r w:rsidRPr="005E1657">
              <w:rPr>
                <w:color w:val="000000"/>
                <w:sz w:val="26"/>
                <w:szCs w:val="26"/>
              </w:rPr>
              <w:t>Trong thời hạn 03 ngày làm việc kể từ ngày nhận hồ sơ.</w:t>
            </w:r>
          </w:p>
          <w:p w:rsidR="00DC2276" w:rsidRPr="005E1657" w:rsidRDefault="00DC2276" w:rsidP="005E1657">
            <w:pPr>
              <w:spacing w:before="120" w:after="120"/>
              <w:ind w:left="113" w:right="113"/>
              <w:jc w:val="both"/>
              <w:rPr>
                <w:color w:val="000000"/>
                <w:sz w:val="26"/>
                <w:szCs w:val="26"/>
              </w:rPr>
            </w:pPr>
            <w:r w:rsidRPr="005E1657">
              <w:rPr>
                <w:color w:val="000000"/>
                <w:sz w:val="26"/>
                <w:szCs w:val="26"/>
              </w:rPr>
              <w:t>- Trường hợp đăng ký cập nhật, bổ sung thông tin đăng ký hoạt động của Ngân hàng Chính sách xã hội:</w:t>
            </w:r>
          </w:p>
          <w:p w:rsidR="00DC2276" w:rsidRPr="005E1657" w:rsidRDefault="00DC2276" w:rsidP="005E1657">
            <w:pPr>
              <w:spacing w:before="120" w:after="120"/>
              <w:ind w:left="113" w:right="113"/>
              <w:jc w:val="both"/>
              <w:rPr>
                <w:color w:val="000000"/>
                <w:sz w:val="26"/>
                <w:szCs w:val="26"/>
              </w:rPr>
            </w:pPr>
            <w:r w:rsidRPr="005E1657">
              <w:rPr>
                <w:color w:val="000000"/>
                <w:sz w:val="26"/>
                <w:szCs w:val="26"/>
              </w:rPr>
              <w:t>Trong thời hạn 01 ngày làm việc kể từ ngày nhận hồ sơ.</w:t>
            </w:r>
          </w:p>
          <w:p w:rsidR="00DC2276" w:rsidRPr="005E1657" w:rsidRDefault="00DC2276" w:rsidP="005E1657">
            <w:pPr>
              <w:spacing w:before="120" w:after="120"/>
              <w:ind w:left="113" w:right="113"/>
              <w:jc w:val="both"/>
              <w:rPr>
                <w:color w:val="000000"/>
                <w:sz w:val="26"/>
                <w:szCs w:val="26"/>
              </w:rPr>
            </w:pPr>
            <w:r w:rsidRPr="005E1657">
              <w:rPr>
                <w:color w:val="000000"/>
                <w:sz w:val="26"/>
                <w:szCs w:val="26"/>
              </w:rPr>
              <w:t>- Trường hợp cấp lại giấy chứng nhận đăng ký hoạt động của Ngân hàng Chính sách xã hội:</w:t>
            </w:r>
          </w:p>
          <w:p w:rsidR="00DC2276" w:rsidRPr="005E1657" w:rsidRDefault="00DC2276" w:rsidP="005E1657">
            <w:pPr>
              <w:spacing w:before="120" w:after="120"/>
              <w:ind w:left="113" w:right="113"/>
              <w:jc w:val="both"/>
              <w:rPr>
                <w:color w:val="000000"/>
                <w:sz w:val="26"/>
                <w:szCs w:val="26"/>
              </w:rPr>
            </w:pPr>
            <w:r w:rsidRPr="005E1657">
              <w:rPr>
                <w:color w:val="000000"/>
                <w:sz w:val="26"/>
                <w:szCs w:val="26"/>
              </w:rPr>
              <w:lastRenderedPageBreak/>
              <w:t>Trong thời hạn 01 ngày làm việc kể từ ngày nhận được văn bản đề nghị.</w:t>
            </w:r>
          </w:p>
          <w:p w:rsidR="00DC2276" w:rsidRPr="005E1657" w:rsidRDefault="00DC2276" w:rsidP="005E1657">
            <w:pPr>
              <w:spacing w:before="120" w:after="120"/>
              <w:ind w:left="113" w:right="113"/>
              <w:jc w:val="both"/>
              <w:rPr>
                <w:color w:val="000000"/>
                <w:sz w:val="26"/>
                <w:szCs w:val="26"/>
              </w:rPr>
            </w:pPr>
            <w:r w:rsidRPr="005E1657">
              <w:rPr>
                <w:color w:val="000000"/>
                <w:sz w:val="26"/>
                <w:szCs w:val="26"/>
              </w:rPr>
              <w:t>- Trường hợp hiệu đính thông tin đăng ký hoạt động của Ngân hàng Chính sách xã hội:</w:t>
            </w:r>
          </w:p>
          <w:p w:rsidR="00DC2276" w:rsidRPr="005E1657" w:rsidRDefault="00DC2276" w:rsidP="005E1657">
            <w:pPr>
              <w:spacing w:before="120" w:after="120"/>
              <w:ind w:left="113" w:right="113"/>
              <w:jc w:val="both"/>
              <w:rPr>
                <w:color w:val="000000"/>
                <w:sz w:val="26"/>
                <w:szCs w:val="26"/>
              </w:rPr>
            </w:pPr>
            <w:r w:rsidRPr="005E1657">
              <w:rPr>
                <w:color w:val="000000"/>
                <w:sz w:val="26"/>
                <w:szCs w:val="26"/>
              </w:rPr>
              <w:t>Trong thời hạn 02 ngày làm việc kể từ ngày nhận được văn bản đề nghị.</w:t>
            </w:r>
          </w:p>
          <w:p w:rsidR="00DC2276" w:rsidRPr="005E1657" w:rsidRDefault="00DC2276" w:rsidP="005E1657">
            <w:pPr>
              <w:spacing w:before="120" w:after="120"/>
              <w:ind w:left="113" w:right="113"/>
              <w:jc w:val="both"/>
              <w:rPr>
                <w:color w:val="000000"/>
                <w:sz w:val="26"/>
                <w:szCs w:val="26"/>
              </w:rPr>
            </w:pPr>
            <w:r w:rsidRPr="005E1657">
              <w:rPr>
                <w:color w:val="000000"/>
                <w:sz w:val="26"/>
                <w:szCs w:val="26"/>
              </w:rPr>
              <w:t>(2) Đăng ký hoạt động lần đầu, đăng ký thay đổi nội dung đăng ký hoạt động, đăng ký cập nhật, bổ sung thông tin đăng ký hoạt động, cấp lại giấy chứng nhận, hiệu đính thông tin đăng ký hoạt động của chi nhánh, phòng giao dịch Ngân hàng Chính sách xã hội:</w:t>
            </w:r>
          </w:p>
          <w:p w:rsidR="00DC2276" w:rsidRPr="005E1657" w:rsidRDefault="00DC2276" w:rsidP="005E1657">
            <w:pPr>
              <w:spacing w:before="120" w:after="120"/>
              <w:ind w:left="113" w:right="113"/>
              <w:jc w:val="both"/>
              <w:rPr>
                <w:color w:val="000000"/>
                <w:sz w:val="26"/>
                <w:szCs w:val="26"/>
              </w:rPr>
            </w:pPr>
            <w:r w:rsidRPr="005E1657">
              <w:rPr>
                <w:color w:val="000000"/>
                <w:sz w:val="26"/>
                <w:szCs w:val="26"/>
              </w:rPr>
              <w:t>- Trường hợp đăng ký hoạt động lần đầu của chi nhánh, phòng giao dịch Ngân hàng Chính sách xã hội:</w:t>
            </w:r>
          </w:p>
          <w:p w:rsidR="00DC2276" w:rsidRPr="005E1657" w:rsidRDefault="00DC2276" w:rsidP="005E1657">
            <w:pPr>
              <w:spacing w:before="120" w:after="120"/>
              <w:ind w:left="113" w:right="113"/>
              <w:jc w:val="both"/>
              <w:rPr>
                <w:color w:val="000000"/>
                <w:sz w:val="26"/>
                <w:szCs w:val="26"/>
              </w:rPr>
            </w:pPr>
            <w:r w:rsidRPr="005E1657">
              <w:rPr>
                <w:color w:val="000000"/>
                <w:sz w:val="26"/>
                <w:szCs w:val="26"/>
              </w:rPr>
              <w:t>Trong thời hạn 03 ngày làm việc kể từ ngày nhận hồ sơ.</w:t>
            </w:r>
          </w:p>
          <w:p w:rsidR="00DC2276" w:rsidRPr="005E1657" w:rsidRDefault="00DC2276" w:rsidP="005E1657">
            <w:pPr>
              <w:spacing w:before="120" w:after="120"/>
              <w:ind w:left="113" w:right="113"/>
              <w:jc w:val="both"/>
              <w:rPr>
                <w:color w:val="000000"/>
                <w:sz w:val="26"/>
                <w:szCs w:val="26"/>
              </w:rPr>
            </w:pPr>
            <w:r w:rsidRPr="005E1657">
              <w:rPr>
                <w:color w:val="000000"/>
                <w:sz w:val="26"/>
                <w:szCs w:val="26"/>
              </w:rPr>
              <w:t xml:space="preserve">- Trường hợp đăng ký thay đổi nội dung đăng ký hoạt động chi </w:t>
            </w:r>
            <w:r w:rsidRPr="005E1657">
              <w:rPr>
                <w:color w:val="000000"/>
                <w:sz w:val="26"/>
                <w:szCs w:val="26"/>
              </w:rPr>
              <w:lastRenderedPageBreak/>
              <w:t>nhánh, phòng giao dịch Ngân hàng Chính sách xã hội:</w:t>
            </w:r>
          </w:p>
          <w:p w:rsidR="00DC2276" w:rsidRPr="005E1657" w:rsidRDefault="00DC2276" w:rsidP="005E1657">
            <w:pPr>
              <w:spacing w:before="120" w:after="120"/>
              <w:ind w:left="113" w:right="113"/>
              <w:jc w:val="both"/>
              <w:rPr>
                <w:color w:val="000000"/>
                <w:sz w:val="26"/>
                <w:szCs w:val="26"/>
              </w:rPr>
            </w:pPr>
            <w:r w:rsidRPr="005E1657">
              <w:rPr>
                <w:color w:val="000000"/>
                <w:sz w:val="26"/>
                <w:szCs w:val="26"/>
              </w:rPr>
              <w:t>Trong thời hạn 03 ngày làm việc kể từ ngày nhận hồ sơ.</w:t>
            </w:r>
          </w:p>
          <w:p w:rsidR="00DC2276" w:rsidRPr="005E1657" w:rsidRDefault="00DC2276" w:rsidP="005E1657">
            <w:pPr>
              <w:spacing w:before="120" w:after="120"/>
              <w:ind w:left="113" w:right="113"/>
              <w:jc w:val="both"/>
              <w:rPr>
                <w:color w:val="000000"/>
                <w:sz w:val="26"/>
                <w:szCs w:val="26"/>
              </w:rPr>
            </w:pPr>
            <w:r w:rsidRPr="005E1657">
              <w:rPr>
                <w:color w:val="000000"/>
                <w:sz w:val="26"/>
                <w:szCs w:val="26"/>
              </w:rPr>
              <w:t>- Trưởng hợp đăng ký cập nhật, bổ sung thông tin đăng ký hoạt động của chi nhánh, phòng giao dịch Ngân hàng Chính sách xã hội:</w:t>
            </w:r>
          </w:p>
          <w:p w:rsidR="00DC2276" w:rsidRPr="005E1657" w:rsidRDefault="00DC2276" w:rsidP="005E1657">
            <w:pPr>
              <w:spacing w:before="120" w:after="120"/>
              <w:ind w:left="113" w:right="113"/>
              <w:jc w:val="both"/>
              <w:rPr>
                <w:color w:val="000000"/>
                <w:sz w:val="26"/>
                <w:szCs w:val="26"/>
              </w:rPr>
            </w:pPr>
            <w:r w:rsidRPr="005E1657">
              <w:rPr>
                <w:color w:val="000000"/>
                <w:sz w:val="26"/>
                <w:szCs w:val="26"/>
              </w:rPr>
              <w:t>Trong thời hạn 01 ngày làm việc kể từ ngày nhận hồ sơ.</w:t>
            </w:r>
          </w:p>
          <w:p w:rsidR="00DC2276" w:rsidRPr="005E1657" w:rsidRDefault="00DC2276" w:rsidP="005E1657">
            <w:pPr>
              <w:spacing w:before="120" w:after="120"/>
              <w:ind w:left="113" w:right="113"/>
              <w:jc w:val="both"/>
              <w:rPr>
                <w:color w:val="000000"/>
                <w:sz w:val="26"/>
                <w:szCs w:val="26"/>
              </w:rPr>
            </w:pPr>
            <w:r w:rsidRPr="005E1657">
              <w:rPr>
                <w:color w:val="000000"/>
                <w:sz w:val="26"/>
                <w:szCs w:val="26"/>
              </w:rPr>
              <w:t>- Trường hợp cấp lại giấy chứng nhận đăng ký hoạt động của chi nhánh, phòng giao dịch Ngân hàng Chính sách xã hội:</w:t>
            </w:r>
          </w:p>
          <w:p w:rsidR="00DC2276" w:rsidRPr="005E1657" w:rsidRDefault="00DC2276" w:rsidP="005E1657">
            <w:pPr>
              <w:spacing w:before="120" w:after="120"/>
              <w:ind w:left="113" w:right="113"/>
              <w:jc w:val="both"/>
              <w:rPr>
                <w:color w:val="000000"/>
                <w:sz w:val="26"/>
                <w:szCs w:val="26"/>
              </w:rPr>
            </w:pPr>
            <w:r w:rsidRPr="005E1657">
              <w:rPr>
                <w:color w:val="000000"/>
                <w:sz w:val="26"/>
                <w:szCs w:val="26"/>
              </w:rPr>
              <w:t>Trong thời hạn 01 ngày làm việc kể từ ngày nhận được văn bản đề nghị.</w:t>
            </w:r>
          </w:p>
          <w:p w:rsidR="00DC2276" w:rsidRPr="005E1657" w:rsidRDefault="00DC2276" w:rsidP="005E1657">
            <w:pPr>
              <w:spacing w:before="120" w:after="120"/>
              <w:ind w:left="113" w:right="113"/>
              <w:jc w:val="both"/>
              <w:rPr>
                <w:color w:val="000000"/>
                <w:sz w:val="26"/>
                <w:szCs w:val="26"/>
              </w:rPr>
            </w:pPr>
            <w:r w:rsidRPr="005E1657">
              <w:rPr>
                <w:color w:val="000000"/>
                <w:sz w:val="26"/>
                <w:szCs w:val="26"/>
              </w:rPr>
              <w:t>- Trường hợp hiệu đính thông tin đăng ký hoạt động của chi nhánh, phòng giao dịch Ngân hàng Chính sách xã hội:</w:t>
            </w:r>
          </w:p>
          <w:p w:rsidR="00DC2276" w:rsidRPr="005E1657" w:rsidRDefault="00DC2276" w:rsidP="005E1657">
            <w:pPr>
              <w:spacing w:before="120" w:after="120"/>
              <w:ind w:left="113" w:right="113"/>
              <w:jc w:val="both"/>
              <w:rPr>
                <w:color w:val="000000"/>
                <w:sz w:val="26"/>
                <w:szCs w:val="26"/>
              </w:rPr>
            </w:pPr>
            <w:r w:rsidRPr="005E1657">
              <w:rPr>
                <w:color w:val="000000"/>
                <w:sz w:val="26"/>
                <w:szCs w:val="26"/>
              </w:rPr>
              <w:t>Trong thời hạn 02 ngày làm việc kể từ ngày nhận được văn bản đề nghị.</w:t>
            </w:r>
          </w:p>
        </w:tc>
        <w:tc>
          <w:tcPr>
            <w:tcW w:w="870" w:type="pct"/>
            <w:shd w:val="clear" w:color="auto" w:fill="FFFFFF"/>
          </w:tcPr>
          <w:p w:rsidR="00DC2276" w:rsidRPr="005E1657" w:rsidRDefault="005E1657" w:rsidP="005E1657">
            <w:pPr>
              <w:spacing w:before="120" w:after="120"/>
              <w:ind w:left="113" w:right="113"/>
              <w:jc w:val="both"/>
              <w:rPr>
                <w:color w:val="000000"/>
                <w:sz w:val="26"/>
                <w:szCs w:val="26"/>
              </w:rPr>
            </w:pPr>
            <w:r>
              <w:rPr>
                <w:color w:val="000000"/>
                <w:sz w:val="26"/>
                <w:szCs w:val="26"/>
              </w:rPr>
              <w:lastRenderedPageBreak/>
              <w:t>-</w:t>
            </w:r>
            <w:r w:rsidR="00DC2276" w:rsidRPr="005E1657">
              <w:rPr>
                <w:color w:val="000000"/>
                <w:sz w:val="26"/>
                <w:szCs w:val="26"/>
              </w:rPr>
              <w:t xml:space="preserve"> Trung tâm Phục vụ hành chính công </w:t>
            </w:r>
            <w:r w:rsidRPr="005E1657">
              <w:rPr>
                <w:color w:val="000000"/>
                <w:sz w:val="26"/>
                <w:szCs w:val="26"/>
              </w:rPr>
              <w:t>Thành phố Hồ Chí Minh</w:t>
            </w:r>
            <w:r w:rsidR="00DC2276" w:rsidRPr="005E1657">
              <w:rPr>
                <w:color w:val="000000"/>
                <w:sz w:val="26"/>
                <w:szCs w:val="26"/>
              </w:rPr>
              <w:t xml:space="preserve">: </w:t>
            </w:r>
          </w:p>
          <w:p w:rsidR="00DC2276" w:rsidRPr="005E1657" w:rsidRDefault="005E1657" w:rsidP="005E1657">
            <w:pPr>
              <w:autoSpaceDE w:val="0"/>
              <w:autoSpaceDN w:val="0"/>
              <w:adjustRightInd w:val="0"/>
              <w:spacing w:before="120" w:after="120"/>
              <w:ind w:left="113" w:right="113"/>
              <w:jc w:val="both"/>
              <w:rPr>
                <w:color w:val="000000"/>
                <w:sz w:val="26"/>
                <w:szCs w:val="26"/>
              </w:rPr>
            </w:pPr>
            <w:r>
              <w:rPr>
                <w:color w:val="000000"/>
                <w:sz w:val="26"/>
                <w:szCs w:val="26"/>
              </w:rPr>
              <w:t>+</w:t>
            </w:r>
            <w:r w:rsidR="00DC2276" w:rsidRPr="005E1657">
              <w:rPr>
                <w:color w:val="000000"/>
                <w:sz w:val="26"/>
                <w:szCs w:val="26"/>
              </w:rPr>
              <w:t xml:space="preserve"> Khu vực I: Số 43 Nguyễn Văn Bá, phường Thủ Đức. </w:t>
            </w:r>
          </w:p>
          <w:p w:rsidR="00DC2276" w:rsidRPr="005E1657" w:rsidRDefault="005E1657" w:rsidP="005E1657">
            <w:pPr>
              <w:autoSpaceDE w:val="0"/>
              <w:autoSpaceDN w:val="0"/>
              <w:adjustRightInd w:val="0"/>
              <w:spacing w:before="120" w:after="120"/>
              <w:ind w:left="113" w:right="113" w:firstLine="64"/>
              <w:jc w:val="both"/>
              <w:rPr>
                <w:color w:val="000000"/>
                <w:sz w:val="26"/>
                <w:szCs w:val="26"/>
              </w:rPr>
            </w:pPr>
            <w:r>
              <w:rPr>
                <w:color w:val="000000"/>
                <w:sz w:val="26"/>
                <w:szCs w:val="26"/>
              </w:rPr>
              <w:t>+</w:t>
            </w:r>
            <w:r w:rsidR="00DC2276" w:rsidRPr="005E1657">
              <w:rPr>
                <w:color w:val="000000"/>
                <w:sz w:val="26"/>
                <w:szCs w:val="26"/>
              </w:rPr>
              <w:t xml:space="preserve"> Khu vực II: Tòa nhà Trung tâm hành chính, đường Lê Lợi, phường Bình Dương. </w:t>
            </w:r>
          </w:p>
          <w:p w:rsidR="005E1657" w:rsidRDefault="005E1657" w:rsidP="005E1657">
            <w:pPr>
              <w:spacing w:before="120" w:after="120"/>
              <w:ind w:left="113" w:right="113"/>
              <w:jc w:val="both"/>
              <w:rPr>
                <w:color w:val="000000"/>
                <w:sz w:val="26"/>
                <w:szCs w:val="26"/>
              </w:rPr>
            </w:pPr>
            <w:r>
              <w:rPr>
                <w:color w:val="000000"/>
                <w:sz w:val="26"/>
                <w:szCs w:val="26"/>
              </w:rPr>
              <w:t>+</w:t>
            </w:r>
            <w:r w:rsidR="00DC2276" w:rsidRPr="005E1657">
              <w:rPr>
                <w:color w:val="000000"/>
                <w:sz w:val="26"/>
                <w:szCs w:val="26"/>
              </w:rPr>
              <w:t xml:space="preserve"> Khu vực III: Số 4 Nguyễn Tất Thành, phường Bà Rịa.</w:t>
            </w:r>
            <w:r>
              <w:rPr>
                <w:color w:val="000000"/>
                <w:sz w:val="26"/>
                <w:szCs w:val="26"/>
              </w:rPr>
              <w:t xml:space="preserve"> </w:t>
            </w:r>
          </w:p>
          <w:p w:rsidR="00DC2276" w:rsidRPr="005E1657" w:rsidRDefault="005E1657" w:rsidP="005E1657">
            <w:pPr>
              <w:spacing w:before="120" w:after="120"/>
              <w:ind w:left="113" w:right="113"/>
              <w:jc w:val="both"/>
              <w:rPr>
                <w:color w:val="000000"/>
                <w:sz w:val="26"/>
                <w:szCs w:val="26"/>
              </w:rPr>
            </w:pPr>
            <w:r>
              <w:rPr>
                <w:color w:val="000000"/>
                <w:sz w:val="26"/>
                <w:szCs w:val="26"/>
              </w:rPr>
              <w:t>-</w:t>
            </w:r>
            <w:r w:rsidRPr="005E1657">
              <w:rPr>
                <w:color w:val="000000"/>
                <w:sz w:val="26"/>
                <w:szCs w:val="26"/>
              </w:rPr>
              <w:t xml:space="preserve"> Trung tâm Phục vụ hành chính công</w:t>
            </w:r>
            <w:r>
              <w:rPr>
                <w:color w:val="000000"/>
                <w:sz w:val="26"/>
                <w:szCs w:val="26"/>
              </w:rPr>
              <w:t xml:space="preserve"> cấp xã.</w:t>
            </w:r>
          </w:p>
          <w:p w:rsidR="00DC2276" w:rsidRPr="005E1657" w:rsidRDefault="00DC2276" w:rsidP="005E1657">
            <w:pPr>
              <w:tabs>
                <w:tab w:val="left" w:pos="720"/>
              </w:tabs>
              <w:spacing w:before="120" w:after="120"/>
              <w:ind w:left="113" w:right="113"/>
              <w:jc w:val="both"/>
              <w:rPr>
                <w:color w:val="000000"/>
                <w:sz w:val="26"/>
                <w:szCs w:val="26"/>
              </w:rPr>
            </w:pPr>
          </w:p>
        </w:tc>
        <w:tc>
          <w:tcPr>
            <w:tcW w:w="435" w:type="pct"/>
            <w:shd w:val="clear" w:color="auto" w:fill="FFFFFF"/>
          </w:tcPr>
          <w:p w:rsidR="00DC2276" w:rsidRPr="005E1657" w:rsidRDefault="005E1657" w:rsidP="005E1657">
            <w:pPr>
              <w:spacing w:before="120" w:after="120"/>
              <w:ind w:left="113" w:right="113"/>
              <w:jc w:val="center"/>
              <w:rPr>
                <w:color w:val="000000"/>
                <w:sz w:val="26"/>
                <w:szCs w:val="26"/>
              </w:rPr>
            </w:pPr>
            <w:r>
              <w:rPr>
                <w:color w:val="000000"/>
                <w:sz w:val="26"/>
                <w:szCs w:val="26"/>
              </w:rPr>
              <w:t xml:space="preserve">Cơ quan đăng ký kinh doanh thuộc </w:t>
            </w:r>
            <w:r w:rsidR="00DC2276" w:rsidRPr="005E1657">
              <w:rPr>
                <w:color w:val="000000"/>
                <w:sz w:val="26"/>
                <w:szCs w:val="26"/>
              </w:rPr>
              <w:t>Sở Tài chính</w:t>
            </w:r>
          </w:p>
          <w:p w:rsidR="00DC2276" w:rsidRPr="005E1657" w:rsidRDefault="00DC2276" w:rsidP="005E1657">
            <w:pPr>
              <w:spacing w:before="120" w:after="120"/>
              <w:ind w:left="113" w:right="113"/>
              <w:jc w:val="both"/>
              <w:rPr>
                <w:color w:val="000000"/>
                <w:sz w:val="26"/>
                <w:szCs w:val="26"/>
              </w:rPr>
            </w:pPr>
          </w:p>
        </w:tc>
        <w:tc>
          <w:tcPr>
            <w:tcW w:w="380" w:type="pct"/>
            <w:shd w:val="clear" w:color="auto" w:fill="FFFFFF"/>
          </w:tcPr>
          <w:p w:rsidR="00DC2276" w:rsidRPr="005E1657" w:rsidRDefault="005E1657" w:rsidP="005E1657">
            <w:pPr>
              <w:spacing w:before="120" w:after="120"/>
              <w:ind w:left="113" w:right="113"/>
              <w:jc w:val="both"/>
              <w:rPr>
                <w:color w:val="000000"/>
                <w:sz w:val="26"/>
                <w:szCs w:val="26"/>
              </w:rPr>
            </w:pPr>
            <w:r>
              <w:rPr>
                <w:color w:val="000000"/>
                <w:sz w:val="26"/>
                <w:szCs w:val="26"/>
              </w:rPr>
              <w:t>Không quy định</w:t>
            </w:r>
          </w:p>
        </w:tc>
        <w:tc>
          <w:tcPr>
            <w:tcW w:w="1033" w:type="pct"/>
            <w:shd w:val="clear" w:color="auto" w:fill="FFFFFF"/>
          </w:tcPr>
          <w:p w:rsidR="005E1657" w:rsidRPr="005E1657" w:rsidRDefault="005E1657" w:rsidP="005E1657">
            <w:pPr>
              <w:spacing w:before="120" w:after="120"/>
              <w:ind w:left="113" w:right="113"/>
              <w:jc w:val="both"/>
              <w:rPr>
                <w:sz w:val="26"/>
                <w:szCs w:val="26"/>
              </w:rPr>
            </w:pPr>
            <w:r w:rsidRPr="005E1657">
              <w:rPr>
                <w:sz w:val="26"/>
                <w:szCs w:val="26"/>
              </w:rPr>
              <w:t>- Nghị định số 06/2026/NĐ-CP ngày 10</w:t>
            </w:r>
            <w:r>
              <w:rPr>
                <w:sz w:val="26"/>
                <w:szCs w:val="26"/>
              </w:rPr>
              <w:t xml:space="preserve"> tháng 01 năm </w:t>
            </w:r>
            <w:r w:rsidRPr="005E1657">
              <w:rPr>
                <w:sz w:val="26"/>
                <w:szCs w:val="26"/>
              </w:rPr>
              <w:t>2026 của Chính phủ quy định về tổ chức và hoạt động của Ngân hàng Chính sách xã hội;</w:t>
            </w:r>
          </w:p>
          <w:p w:rsidR="005E1657" w:rsidRPr="005E1657" w:rsidRDefault="005E1657" w:rsidP="005E1657">
            <w:pPr>
              <w:spacing w:before="120" w:after="120"/>
              <w:ind w:left="113" w:right="113"/>
              <w:jc w:val="both"/>
              <w:rPr>
                <w:sz w:val="26"/>
                <w:szCs w:val="26"/>
              </w:rPr>
            </w:pPr>
            <w:r w:rsidRPr="005E1657">
              <w:rPr>
                <w:sz w:val="26"/>
                <w:szCs w:val="26"/>
              </w:rPr>
              <w:t>- Thông tư số 106/2026/TT-BTC</w:t>
            </w:r>
            <w:r>
              <w:rPr>
                <w:sz w:val="26"/>
                <w:szCs w:val="26"/>
              </w:rPr>
              <w:t xml:space="preserve"> </w:t>
            </w:r>
            <w:r w:rsidRPr="005E1657">
              <w:rPr>
                <w:sz w:val="26"/>
                <w:szCs w:val="26"/>
              </w:rPr>
              <w:t>ngày 22 tháng 7 năm 2026 của Bộ trưởng Bộ Tài chính về đăng ký hoạt động của Ngân hàng Chính sách xã hội;</w:t>
            </w:r>
          </w:p>
          <w:p w:rsidR="00DC2276" w:rsidRPr="005E1657" w:rsidRDefault="005E1657" w:rsidP="005E1657">
            <w:pPr>
              <w:spacing w:before="120" w:after="120"/>
              <w:ind w:left="113" w:right="113"/>
              <w:jc w:val="both"/>
              <w:rPr>
                <w:color w:val="000000"/>
                <w:sz w:val="26"/>
                <w:szCs w:val="26"/>
              </w:rPr>
            </w:pPr>
            <w:r w:rsidRPr="005E1657">
              <w:rPr>
                <w:sz w:val="26"/>
                <w:szCs w:val="26"/>
              </w:rPr>
              <w:t xml:space="preserve">- Quyết định số 1997/QĐ-BTC ngày 24 tháng 7 năm 2026 của Bộ trưởng Bộ Tài chính về việc công bố thủ tục hành chính mới ban hành lĩnh vực đăng ký hoạt động của Ngân hàng Chính sách xã hội thuộc phạm vi chức </w:t>
            </w:r>
            <w:r w:rsidRPr="005E1657">
              <w:rPr>
                <w:sz w:val="26"/>
                <w:szCs w:val="26"/>
              </w:rPr>
              <w:lastRenderedPageBreak/>
              <w:t>năng quản lý của Bộ Tài chính.</w:t>
            </w:r>
          </w:p>
        </w:tc>
      </w:tr>
      <w:tr w:rsidR="005E1657" w:rsidRPr="005E1657" w:rsidTr="005E1657">
        <w:trPr>
          <w:trHeight w:val="85"/>
        </w:trPr>
        <w:tc>
          <w:tcPr>
            <w:tcW w:w="164" w:type="pct"/>
            <w:shd w:val="clear" w:color="auto" w:fill="FFFFFF"/>
          </w:tcPr>
          <w:p w:rsidR="00DC2276" w:rsidRPr="005E1657" w:rsidRDefault="00DC2276" w:rsidP="005E1657">
            <w:pPr>
              <w:spacing w:before="120" w:after="120"/>
              <w:jc w:val="center"/>
              <w:rPr>
                <w:sz w:val="26"/>
                <w:szCs w:val="26"/>
              </w:rPr>
            </w:pPr>
            <w:r w:rsidRPr="005E1657">
              <w:rPr>
                <w:sz w:val="26"/>
                <w:szCs w:val="26"/>
              </w:rPr>
              <w:lastRenderedPageBreak/>
              <w:t>2</w:t>
            </w:r>
          </w:p>
        </w:tc>
        <w:tc>
          <w:tcPr>
            <w:tcW w:w="735" w:type="pct"/>
            <w:shd w:val="clear" w:color="auto" w:fill="FFFFFF"/>
          </w:tcPr>
          <w:p w:rsidR="00DC2276" w:rsidRPr="005E1657" w:rsidRDefault="00DC2276" w:rsidP="005E1657">
            <w:pPr>
              <w:spacing w:before="120" w:after="120"/>
              <w:ind w:left="113" w:right="113"/>
              <w:jc w:val="both"/>
              <w:rPr>
                <w:color w:val="000000"/>
                <w:sz w:val="26"/>
                <w:szCs w:val="26"/>
              </w:rPr>
            </w:pPr>
            <w:r w:rsidRPr="005E1657">
              <w:rPr>
                <w:sz w:val="26"/>
                <w:szCs w:val="26"/>
              </w:rPr>
              <w:t>Đăng ký chấm dứt hoạt động chi nhánh, phòng giao dịch Ngân hàng Chính sách xã hội</w:t>
            </w:r>
          </w:p>
        </w:tc>
        <w:tc>
          <w:tcPr>
            <w:tcW w:w="1383" w:type="pct"/>
            <w:shd w:val="clear" w:color="auto" w:fill="FFFFFF"/>
          </w:tcPr>
          <w:p w:rsidR="00DC2276" w:rsidRPr="005E1657" w:rsidRDefault="00DC2276" w:rsidP="005E1657">
            <w:pPr>
              <w:spacing w:before="120" w:after="120"/>
              <w:ind w:left="113" w:right="113"/>
              <w:jc w:val="both"/>
              <w:rPr>
                <w:sz w:val="26"/>
                <w:szCs w:val="26"/>
              </w:rPr>
            </w:pPr>
            <w:r w:rsidRPr="005E1657">
              <w:rPr>
                <w:sz w:val="26"/>
                <w:szCs w:val="26"/>
              </w:rPr>
              <w:t>- Trường hợp chấm dứt hoạt động chi nhánh Ngân hàng Chính sách xã hội: Trong thời hạn 05 ngày làm việc kể từ ngày nhận hồ sơ.</w:t>
            </w:r>
          </w:p>
          <w:p w:rsidR="00DC2276" w:rsidRPr="005E1657" w:rsidRDefault="00DC2276" w:rsidP="005E1657">
            <w:pPr>
              <w:spacing w:before="120" w:after="120"/>
              <w:ind w:left="113" w:right="113"/>
              <w:jc w:val="both"/>
              <w:rPr>
                <w:sz w:val="26"/>
                <w:szCs w:val="26"/>
              </w:rPr>
            </w:pPr>
            <w:r w:rsidRPr="005E1657">
              <w:rPr>
                <w:sz w:val="26"/>
                <w:szCs w:val="26"/>
              </w:rPr>
              <w:t xml:space="preserve"> - Trường hợp chấm dứt hoạt động phòng giao dịch Ngân hàng Chính sách xã hội: Trong thời hạn 01 ngày làm việc kể từ ngày nhận hồ sơ.</w:t>
            </w:r>
          </w:p>
          <w:p w:rsidR="00DC2276" w:rsidRPr="005E1657" w:rsidRDefault="00DC2276" w:rsidP="005E1657">
            <w:pPr>
              <w:spacing w:before="120" w:after="120"/>
              <w:ind w:left="113" w:right="113"/>
              <w:jc w:val="both"/>
              <w:rPr>
                <w:sz w:val="26"/>
                <w:szCs w:val="26"/>
              </w:rPr>
            </w:pPr>
          </w:p>
        </w:tc>
        <w:tc>
          <w:tcPr>
            <w:tcW w:w="870" w:type="pct"/>
            <w:shd w:val="clear" w:color="auto" w:fill="FFFFFF"/>
          </w:tcPr>
          <w:p w:rsidR="005E1657" w:rsidRPr="005E1657" w:rsidRDefault="005E1657" w:rsidP="005E1657">
            <w:pPr>
              <w:spacing w:before="120" w:after="120"/>
              <w:ind w:left="113" w:right="113"/>
              <w:jc w:val="both"/>
              <w:rPr>
                <w:color w:val="000000"/>
                <w:sz w:val="26"/>
                <w:szCs w:val="26"/>
              </w:rPr>
            </w:pPr>
            <w:r>
              <w:rPr>
                <w:color w:val="000000"/>
                <w:sz w:val="26"/>
                <w:szCs w:val="26"/>
              </w:rPr>
              <w:t>-</w:t>
            </w:r>
            <w:r w:rsidRPr="005E1657">
              <w:rPr>
                <w:color w:val="000000"/>
                <w:sz w:val="26"/>
                <w:szCs w:val="26"/>
              </w:rPr>
              <w:t xml:space="preserve"> Trung tâm Phục vụ hành chính công Thành phố Hồ Chí Minh: </w:t>
            </w:r>
          </w:p>
          <w:p w:rsidR="005E1657" w:rsidRPr="005E1657" w:rsidRDefault="005E1657" w:rsidP="005E1657">
            <w:pPr>
              <w:autoSpaceDE w:val="0"/>
              <w:autoSpaceDN w:val="0"/>
              <w:adjustRightInd w:val="0"/>
              <w:spacing w:before="120" w:after="120"/>
              <w:ind w:left="113" w:right="113"/>
              <w:jc w:val="both"/>
              <w:rPr>
                <w:color w:val="000000"/>
                <w:sz w:val="26"/>
                <w:szCs w:val="26"/>
              </w:rPr>
            </w:pPr>
            <w:r>
              <w:rPr>
                <w:color w:val="000000"/>
                <w:sz w:val="26"/>
                <w:szCs w:val="26"/>
              </w:rPr>
              <w:t>+</w:t>
            </w:r>
            <w:r w:rsidRPr="005E1657">
              <w:rPr>
                <w:color w:val="000000"/>
                <w:sz w:val="26"/>
                <w:szCs w:val="26"/>
              </w:rPr>
              <w:t xml:space="preserve"> Khu vực I: Số 43 Nguyễn Văn Bá, phường Thủ Đức. </w:t>
            </w:r>
          </w:p>
          <w:p w:rsidR="005E1657" w:rsidRPr="005E1657" w:rsidRDefault="005E1657" w:rsidP="005E1657">
            <w:pPr>
              <w:autoSpaceDE w:val="0"/>
              <w:autoSpaceDN w:val="0"/>
              <w:adjustRightInd w:val="0"/>
              <w:spacing w:before="120" w:after="120"/>
              <w:ind w:left="113" w:right="113" w:firstLine="64"/>
              <w:jc w:val="both"/>
              <w:rPr>
                <w:color w:val="000000"/>
                <w:sz w:val="26"/>
                <w:szCs w:val="26"/>
              </w:rPr>
            </w:pPr>
            <w:r>
              <w:rPr>
                <w:color w:val="000000"/>
                <w:sz w:val="26"/>
                <w:szCs w:val="26"/>
              </w:rPr>
              <w:t>+</w:t>
            </w:r>
            <w:r w:rsidRPr="005E1657">
              <w:rPr>
                <w:color w:val="000000"/>
                <w:sz w:val="26"/>
                <w:szCs w:val="26"/>
              </w:rPr>
              <w:t xml:space="preserve"> Khu vực II: Tòa nhà Trung tâm hành chính, đường Lê Lợi, phường Bình Dương. </w:t>
            </w:r>
          </w:p>
          <w:p w:rsidR="005E1657" w:rsidRDefault="005E1657" w:rsidP="005E1657">
            <w:pPr>
              <w:spacing w:before="120" w:after="120"/>
              <w:ind w:left="113" w:right="113"/>
              <w:jc w:val="both"/>
              <w:rPr>
                <w:color w:val="000000"/>
                <w:sz w:val="26"/>
                <w:szCs w:val="26"/>
              </w:rPr>
            </w:pPr>
            <w:r>
              <w:rPr>
                <w:color w:val="000000"/>
                <w:sz w:val="26"/>
                <w:szCs w:val="26"/>
              </w:rPr>
              <w:t>+</w:t>
            </w:r>
            <w:r w:rsidRPr="005E1657">
              <w:rPr>
                <w:color w:val="000000"/>
                <w:sz w:val="26"/>
                <w:szCs w:val="26"/>
              </w:rPr>
              <w:t xml:space="preserve"> Khu vực III: Số 4 Nguyễn Tất Thành, phường Bà Rịa.</w:t>
            </w:r>
            <w:r>
              <w:rPr>
                <w:color w:val="000000"/>
                <w:sz w:val="26"/>
                <w:szCs w:val="26"/>
              </w:rPr>
              <w:t xml:space="preserve"> </w:t>
            </w:r>
          </w:p>
          <w:p w:rsidR="00DC2276" w:rsidRPr="005E1657" w:rsidRDefault="005E1657" w:rsidP="005E1657">
            <w:pPr>
              <w:spacing w:before="120" w:after="120"/>
              <w:ind w:left="113" w:right="113"/>
              <w:jc w:val="both"/>
              <w:rPr>
                <w:color w:val="000000"/>
                <w:sz w:val="26"/>
                <w:szCs w:val="26"/>
              </w:rPr>
            </w:pPr>
            <w:r>
              <w:rPr>
                <w:color w:val="000000"/>
                <w:sz w:val="26"/>
                <w:szCs w:val="26"/>
              </w:rPr>
              <w:t>-</w:t>
            </w:r>
            <w:r w:rsidRPr="005E1657">
              <w:rPr>
                <w:color w:val="000000"/>
                <w:sz w:val="26"/>
                <w:szCs w:val="26"/>
              </w:rPr>
              <w:t xml:space="preserve"> Trung tâm Phục vụ hành chính công</w:t>
            </w:r>
            <w:r>
              <w:rPr>
                <w:color w:val="000000"/>
                <w:sz w:val="26"/>
                <w:szCs w:val="26"/>
              </w:rPr>
              <w:t xml:space="preserve"> cấp xã.</w:t>
            </w:r>
          </w:p>
        </w:tc>
        <w:tc>
          <w:tcPr>
            <w:tcW w:w="435" w:type="pct"/>
            <w:shd w:val="clear" w:color="auto" w:fill="FFFFFF"/>
          </w:tcPr>
          <w:p w:rsidR="00DC2276" w:rsidRPr="00331494" w:rsidRDefault="00331494" w:rsidP="00331494">
            <w:pPr>
              <w:spacing w:before="120" w:after="120"/>
              <w:ind w:left="113" w:right="113"/>
              <w:jc w:val="center"/>
              <w:rPr>
                <w:color w:val="000000"/>
                <w:sz w:val="26"/>
                <w:szCs w:val="26"/>
              </w:rPr>
            </w:pPr>
            <w:r>
              <w:rPr>
                <w:color w:val="000000"/>
                <w:sz w:val="26"/>
                <w:szCs w:val="26"/>
              </w:rPr>
              <w:t xml:space="preserve">Cơ quan đăng ký kinh doanh thuộc </w:t>
            </w:r>
            <w:r w:rsidRPr="005E1657">
              <w:rPr>
                <w:color w:val="000000"/>
                <w:sz w:val="26"/>
                <w:szCs w:val="26"/>
              </w:rPr>
              <w:t>Sở Tài chính</w:t>
            </w:r>
            <w:bookmarkStart w:id="0" w:name="_GoBack"/>
            <w:bookmarkEnd w:id="0"/>
          </w:p>
        </w:tc>
        <w:tc>
          <w:tcPr>
            <w:tcW w:w="380" w:type="pct"/>
            <w:shd w:val="clear" w:color="auto" w:fill="FFFFFF"/>
          </w:tcPr>
          <w:p w:rsidR="00DC2276" w:rsidRPr="005E1657" w:rsidRDefault="00DC2276" w:rsidP="005E1657">
            <w:pPr>
              <w:spacing w:before="120" w:after="120"/>
              <w:ind w:left="113" w:right="113"/>
              <w:jc w:val="both"/>
              <w:rPr>
                <w:sz w:val="26"/>
                <w:szCs w:val="26"/>
              </w:rPr>
            </w:pPr>
            <w:r w:rsidRPr="005E1657">
              <w:rPr>
                <w:sz w:val="26"/>
                <w:szCs w:val="26"/>
              </w:rPr>
              <w:t xml:space="preserve">Không quy định </w:t>
            </w:r>
          </w:p>
        </w:tc>
        <w:tc>
          <w:tcPr>
            <w:tcW w:w="1033" w:type="pct"/>
            <w:shd w:val="clear" w:color="auto" w:fill="FFFFFF"/>
          </w:tcPr>
          <w:p w:rsidR="00DC2276" w:rsidRPr="005E1657" w:rsidRDefault="00DC2276" w:rsidP="005E1657">
            <w:pPr>
              <w:spacing w:before="120" w:after="120"/>
              <w:ind w:left="113" w:right="113"/>
              <w:jc w:val="both"/>
              <w:rPr>
                <w:sz w:val="26"/>
                <w:szCs w:val="26"/>
              </w:rPr>
            </w:pPr>
            <w:r w:rsidRPr="005E1657">
              <w:rPr>
                <w:sz w:val="26"/>
                <w:szCs w:val="26"/>
              </w:rPr>
              <w:t>- Nghị định số 06/2026/NĐ-CP ngày 10</w:t>
            </w:r>
            <w:r w:rsidR="005E1657">
              <w:rPr>
                <w:sz w:val="26"/>
                <w:szCs w:val="26"/>
              </w:rPr>
              <w:t xml:space="preserve"> tháng 01 năm </w:t>
            </w:r>
            <w:r w:rsidRPr="005E1657">
              <w:rPr>
                <w:sz w:val="26"/>
                <w:szCs w:val="26"/>
              </w:rPr>
              <w:t>2026 của Chính phủ quy định về tổ chức và hoạt động của Ngân hàng Chính sách xã hội;</w:t>
            </w:r>
          </w:p>
          <w:p w:rsidR="00DC2276" w:rsidRPr="005E1657" w:rsidRDefault="00DC2276" w:rsidP="005E1657">
            <w:pPr>
              <w:spacing w:before="120" w:after="120"/>
              <w:ind w:left="113" w:right="113"/>
              <w:jc w:val="both"/>
              <w:rPr>
                <w:sz w:val="26"/>
                <w:szCs w:val="26"/>
              </w:rPr>
            </w:pPr>
            <w:r w:rsidRPr="005E1657">
              <w:rPr>
                <w:sz w:val="26"/>
                <w:szCs w:val="26"/>
              </w:rPr>
              <w:t>- Thông tư số 106/2026/TT-BTC</w:t>
            </w:r>
            <w:r w:rsidR="005E1657">
              <w:rPr>
                <w:sz w:val="26"/>
                <w:szCs w:val="26"/>
              </w:rPr>
              <w:t xml:space="preserve"> </w:t>
            </w:r>
            <w:r w:rsidR="005E1657" w:rsidRPr="005E1657">
              <w:rPr>
                <w:sz w:val="26"/>
                <w:szCs w:val="26"/>
              </w:rPr>
              <w:t>ngày 22 tháng 7 năm 2026 của Bộ trưởng Bộ Tài chính về đăng ký hoạt động của Ngân hàng Chính sách xã hội</w:t>
            </w:r>
            <w:r w:rsidRPr="005E1657">
              <w:rPr>
                <w:sz w:val="26"/>
                <w:szCs w:val="26"/>
              </w:rPr>
              <w:t>;</w:t>
            </w:r>
          </w:p>
          <w:p w:rsidR="00DC2276" w:rsidRPr="005E1657" w:rsidRDefault="00DC2276" w:rsidP="005E1657">
            <w:pPr>
              <w:spacing w:before="120" w:after="120"/>
              <w:ind w:left="113" w:right="113"/>
              <w:jc w:val="both"/>
              <w:rPr>
                <w:sz w:val="26"/>
                <w:szCs w:val="26"/>
              </w:rPr>
            </w:pPr>
            <w:r w:rsidRPr="005E1657">
              <w:rPr>
                <w:sz w:val="26"/>
                <w:szCs w:val="26"/>
              </w:rPr>
              <w:t>- Quyết định số 1997/QĐ-BTC ngày 24 tháng 7 năm 2026 của Bộ trưởng Bộ Tài chính về việc công bố thủ tục hành chính mới ban hành lĩnh vực đăng ký hoạt động của Ngân hàng Chính sách xã hội thuộc phạm vi chức năng quản lý của Bộ Tài chính.</w:t>
            </w:r>
          </w:p>
        </w:tc>
      </w:tr>
    </w:tbl>
    <w:p w:rsidR="0077420B" w:rsidRDefault="0077420B"/>
    <w:sectPr w:rsidR="0077420B" w:rsidSect="005E1657">
      <w:headerReference w:type="default" r:id="rId6"/>
      <w:pgSz w:w="15840" w:h="12240" w:orient="landscape"/>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2367" w:rsidRDefault="00142367" w:rsidP="00DC2276">
      <w:r>
        <w:separator/>
      </w:r>
    </w:p>
  </w:endnote>
  <w:endnote w:type="continuationSeparator" w:id="0">
    <w:p w:rsidR="00142367" w:rsidRDefault="00142367" w:rsidP="00DC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2367" w:rsidRDefault="00142367" w:rsidP="00DC2276">
      <w:r>
        <w:separator/>
      </w:r>
    </w:p>
  </w:footnote>
  <w:footnote w:type="continuationSeparator" w:id="0">
    <w:p w:rsidR="00142367" w:rsidRDefault="00142367" w:rsidP="00DC2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92499"/>
      <w:docPartObj>
        <w:docPartGallery w:val="Page Numbers (Top of Page)"/>
        <w:docPartUnique/>
      </w:docPartObj>
    </w:sdtPr>
    <w:sdtEndPr>
      <w:rPr>
        <w:noProof/>
      </w:rPr>
    </w:sdtEndPr>
    <w:sdtContent>
      <w:p w:rsidR="00DC2276" w:rsidRDefault="00DC2276">
        <w:pPr>
          <w:pStyle w:val="Header"/>
          <w:jc w:val="center"/>
        </w:pPr>
        <w:r>
          <w:fldChar w:fldCharType="begin"/>
        </w:r>
        <w:r>
          <w:instrText xml:space="preserve"> PAGE   \* MERGEFORMAT </w:instrText>
        </w:r>
        <w:r>
          <w:fldChar w:fldCharType="separate"/>
        </w:r>
        <w:r w:rsidR="00331494">
          <w:rPr>
            <w:noProof/>
          </w:rPr>
          <w:t>2</w:t>
        </w:r>
        <w:r>
          <w:rPr>
            <w:noProof/>
          </w:rPr>
          <w:fldChar w:fldCharType="end"/>
        </w:r>
      </w:p>
    </w:sdtContent>
  </w:sdt>
  <w:p w:rsidR="00DC2276" w:rsidRDefault="00DC227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4BA"/>
    <w:rsid w:val="000B08E2"/>
    <w:rsid w:val="0014048E"/>
    <w:rsid w:val="00142367"/>
    <w:rsid w:val="001F4F0C"/>
    <w:rsid w:val="00206884"/>
    <w:rsid w:val="002D4B24"/>
    <w:rsid w:val="00331494"/>
    <w:rsid w:val="003466A6"/>
    <w:rsid w:val="003772FD"/>
    <w:rsid w:val="00576972"/>
    <w:rsid w:val="005E1657"/>
    <w:rsid w:val="006F63A6"/>
    <w:rsid w:val="007607A8"/>
    <w:rsid w:val="0077420B"/>
    <w:rsid w:val="00A13B85"/>
    <w:rsid w:val="00A464BA"/>
    <w:rsid w:val="00A90BA5"/>
    <w:rsid w:val="00BD302B"/>
    <w:rsid w:val="00DC2276"/>
    <w:rsid w:val="00E2582F"/>
    <w:rsid w:val="00ED1FD9"/>
    <w:rsid w:val="00EE5C22"/>
    <w:rsid w:val="00FE4A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C1A53"/>
  <w15:chartTrackingRefBased/>
  <w15:docId w15:val="{36D1FE31-9CCA-49C9-B2C9-85E50CA4F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49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A464BA"/>
    <w:pPr>
      <w:ind w:left="720"/>
      <w:contextualSpacing/>
    </w:pPr>
  </w:style>
  <w:style w:type="character" w:customStyle="1" w:styleId="ListParagraphChar">
    <w:name w:val="List Paragraph Char"/>
    <w:link w:val="ListParagraph"/>
    <w:rsid w:val="00A464BA"/>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C2276"/>
    <w:pPr>
      <w:tabs>
        <w:tab w:val="center" w:pos="4680"/>
        <w:tab w:val="right" w:pos="9360"/>
      </w:tabs>
    </w:pPr>
  </w:style>
  <w:style w:type="character" w:customStyle="1" w:styleId="HeaderChar">
    <w:name w:val="Header Char"/>
    <w:basedOn w:val="DefaultParagraphFont"/>
    <w:link w:val="Header"/>
    <w:uiPriority w:val="99"/>
    <w:rsid w:val="00DC227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C2276"/>
    <w:pPr>
      <w:tabs>
        <w:tab w:val="center" w:pos="4680"/>
        <w:tab w:val="right" w:pos="9360"/>
      </w:tabs>
    </w:pPr>
  </w:style>
  <w:style w:type="character" w:customStyle="1" w:styleId="FooterChar">
    <w:name w:val="Footer Char"/>
    <w:basedOn w:val="DefaultParagraphFont"/>
    <w:link w:val="Footer"/>
    <w:uiPriority w:val="99"/>
    <w:rsid w:val="00DC227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698</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Edgar</cp:lastModifiedBy>
  <cp:revision>3</cp:revision>
  <dcterms:created xsi:type="dcterms:W3CDTF">2026-08-01T15:21:00Z</dcterms:created>
  <dcterms:modified xsi:type="dcterms:W3CDTF">2026-08-06T13:22:00Z</dcterms:modified>
</cp:coreProperties>
</file>